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8" w:rsidRPr="00E840C8" w:rsidRDefault="00E840C8" w:rsidP="00E840C8">
      <w:pPr>
        <w:shd w:val="clear" w:color="auto" w:fill="FFFFF9"/>
        <w:spacing w:before="100" w:beforeAutospacing="1" w:after="100" w:afterAutospacing="1" w:line="240" w:lineRule="auto"/>
        <w:rPr>
          <w:rFonts w:eastAsia="Times New Roman" w:cs="Arial"/>
          <w:b/>
          <w:bCs/>
          <w:color w:val="333333"/>
          <w:sz w:val="24"/>
          <w:szCs w:val="24"/>
          <w:u w:val="single"/>
        </w:rPr>
      </w:pPr>
      <w:r w:rsidRPr="00E840C8">
        <w:rPr>
          <w:rFonts w:eastAsia="Times New Roman" w:cs="Arial"/>
          <w:b/>
          <w:bCs/>
          <w:color w:val="333333"/>
          <w:sz w:val="24"/>
          <w:szCs w:val="24"/>
          <w:u w:val="single"/>
        </w:rPr>
        <w:t>Texas</w:t>
      </w:r>
      <w:r>
        <w:rPr>
          <w:rFonts w:eastAsia="Times New Roman" w:cs="Arial"/>
          <w:b/>
          <w:bCs/>
          <w:color w:val="333333"/>
          <w:sz w:val="24"/>
          <w:szCs w:val="24"/>
          <w:u w:val="single"/>
        </w:rPr>
        <w:t xml:space="preserve"> Investment Adviser Registration – Capital Requirements</w:t>
      </w:r>
    </w:p>
    <w:p w:rsidR="00E840C8" w:rsidRPr="00E840C8" w:rsidRDefault="00E840C8" w:rsidP="00E840C8">
      <w:pPr>
        <w:shd w:val="clear" w:color="auto" w:fill="FFFFF9"/>
        <w:spacing w:before="100" w:beforeAutospacing="1" w:after="100" w:afterAutospacing="1" w:line="240" w:lineRule="auto"/>
        <w:rPr>
          <w:rFonts w:eastAsia="Times New Roman" w:cs="Arial"/>
          <w:bCs/>
          <w:color w:val="333333"/>
          <w:sz w:val="24"/>
          <w:szCs w:val="24"/>
        </w:rPr>
      </w:pPr>
      <w:r w:rsidRPr="00E840C8">
        <w:rPr>
          <w:rFonts w:eastAsia="Times New Roman" w:cs="Arial"/>
          <w:bCs/>
          <w:color w:val="333333"/>
          <w:sz w:val="24"/>
          <w:szCs w:val="24"/>
        </w:rPr>
        <w:t>There are no minimum capital requirements for Texas Investment Adviser registration.</w:t>
      </w:r>
    </w:p>
    <w:p w:rsidR="00E840C8" w:rsidRDefault="00E840C8">
      <w:hyperlink r:id="rId6" w:history="1">
        <w:r w:rsidRPr="0080765D">
          <w:rPr>
            <w:rStyle w:val="Hyperlink"/>
          </w:rPr>
          <w:t>http://www.ssb.state.tx.us/Dealer_And_Investment_Adviser_Registration/Frequently_Asked_Questions.php</w:t>
        </w:r>
      </w:hyperlink>
    </w:p>
    <w:p w:rsidR="00E840C8" w:rsidRDefault="00E840C8">
      <w:bookmarkStart w:id="0" w:name="_GoBack"/>
      <w:bookmarkEnd w:id="0"/>
    </w:p>
    <w:sectPr w:rsidR="00E8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55AA"/>
    <w:multiLevelType w:val="multilevel"/>
    <w:tmpl w:val="665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8"/>
    <w:rsid w:val="009177F7"/>
    <w:rsid w:val="00E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4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b.state.tx.us/Dealer_And_Investment_Adviser_Registration/Frequently_Asked_Question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Dan</dc:creator>
  <cp:lastModifiedBy>Miles, Dan</cp:lastModifiedBy>
  <cp:revision>1</cp:revision>
  <dcterms:created xsi:type="dcterms:W3CDTF">2012-06-06T18:53:00Z</dcterms:created>
  <dcterms:modified xsi:type="dcterms:W3CDTF">2012-06-06T18:57:00Z</dcterms:modified>
</cp:coreProperties>
</file>